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April 5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Chang, Joshua Posadas, Joshuan Jimenez, Cristian Caro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○ Working on neo4j adapter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 Posada - 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○ Working on getting the rel type for relations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○ Transforming Terms to Temporal nodes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Joshuan Jimenez - Senior Project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finishing the TLinks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Tlinks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Revise adaptor and classes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- Cap 2</w:t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the TLinks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the Tlinks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Revise adaptor and classes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A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C">
      <w:pPr>
        <w:ind w:firstLine="720"/>
        <w:rPr/>
      </w:pPr>
      <w:r w:rsidDel="00000000" w:rsidR="00000000" w:rsidRPr="00000000">
        <w:rPr>
          <w:rtl w:val="0"/>
        </w:rPr>
        <w:t xml:space="preserve">○ Working on neo4j adapter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E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0">
      <w:pPr>
        <w:ind w:firstLine="720"/>
        <w:rPr>
          <w:b w:val="1"/>
        </w:rPr>
      </w:pPr>
      <w:r w:rsidDel="00000000" w:rsidR="00000000" w:rsidRPr="00000000">
        <w:rPr>
          <w:rtl w:val="0"/>
        </w:rPr>
        <w:t xml:space="preserve">○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